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BBC38" w14:textId="77777777" w:rsidR="00DE5D56" w:rsidRPr="00FC4A06" w:rsidRDefault="00DE5D56">
      <w:pPr>
        <w:rPr>
          <w:b/>
          <w:bCs/>
          <w:sz w:val="28"/>
          <w:szCs w:val="28"/>
        </w:rPr>
      </w:pPr>
    </w:p>
    <w:p w14:paraId="0BE59823" w14:textId="07CC1B76" w:rsidR="00CF6D3F" w:rsidRDefault="00BF0FC6" w:rsidP="004741D5">
      <w:pPr>
        <w:jc w:val="center"/>
        <w:rPr>
          <w:b/>
          <w:bCs/>
          <w:sz w:val="28"/>
          <w:szCs w:val="28"/>
        </w:rPr>
      </w:pPr>
      <w:r w:rsidRPr="00FC4A06">
        <w:rPr>
          <w:b/>
          <w:bCs/>
          <w:sz w:val="28"/>
          <w:szCs w:val="28"/>
        </w:rPr>
        <w:t>Route voorschoolse voorzieningen naar onderwijs wel of niet met ondersteuning van het SWV:</w:t>
      </w:r>
    </w:p>
    <w:p w14:paraId="3C463983" w14:textId="77777777" w:rsidR="00C8324A" w:rsidRPr="00FC4A06" w:rsidRDefault="00C8324A" w:rsidP="004741D5">
      <w:pPr>
        <w:jc w:val="center"/>
        <w:rPr>
          <w:b/>
          <w:bCs/>
          <w:sz w:val="28"/>
          <w:szCs w:val="28"/>
        </w:rPr>
      </w:pPr>
    </w:p>
    <w:tbl>
      <w:tblPr>
        <w:tblStyle w:val="Tabelraster"/>
        <w:tblW w:w="13759" w:type="dxa"/>
        <w:tblLayout w:type="fixed"/>
        <w:tblLook w:val="04A0" w:firstRow="1" w:lastRow="0" w:firstColumn="1" w:lastColumn="0" w:noHBand="0" w:noVBand="1"/>
      </w:tblPr>
      <w:tblGrid>
        <w:gridCol w:w="1838"/>
        <w:gridCol w:w="284"/>
        <w:gridCol w:w="2126"/>
        <w:gridCol w:w="283"/>
        <w:gridCol w:w="2268"/>
        <w:gridCol w:w="284"/>
        <w:gridCol w:w="2126"/>
        <w:gridCol w:w="284"/>
        <w:gridCol w:w="2126"/>
        <w:gridCol w:w="2140"/>
      </w:tblGrid>
      <w:tr w:rsidR="00837C31" w:rsidRPr="00FC4A06" w14:paraId="022BE73A" w14:textId="77777777" w:rsidTr="00837C31">
        <w:tc>
          <w:tcPr>
            <w:tcW w:w="1838" w:type="dxa"/>
            <w:shd w:val="clear" w:color="auto" w:fill="D9E2F3" w:themeFill="accent1" w:themeFillTint="33"/>
          </w:tcPr>
          <w:p w14:paraId="340BD8CE" w14:textId="77777777" w:rsidR="00CF6D3F" w:rsidRPr="00FC4A06" w:rsidRDefault="00CF6D3F" w:rsidP="00A621CF">
            <w:pPr>
              <w:rPr>
                <w:sz w:val="16"/>
                <w:szCs w:val="16"/>
              </w:rPr>
            </w:pPr>
          </w:p>
          <w:p w14:paraId="45892D74" w14:textId="77777777" w:rsidR="00CF6D3F" w:rsidRPr="00FC4A06" w:rsidRDefault="00CF6D3F" w:rsidP="00A621CF">
            <w:pPr>
              <w:rPr>
                <w:sz w:val="16"/>
                <w:szCs w:val="16"/>
              </w:rPr>
            </w:pPr>
            <w:r w:rsidRPr="00FC4A06">
              <w:rPr>
                <w:sz w:val="16"/>
                <w:szCs w:val="16"/>
              </w:rPr>
              <w:t>Route 1</w:t>
            </w:r>
          </w:p>
          <w:p w14:paraId="3AA19415" w14:textId="77777777" w:rsidR="00CF6D3F" w:rsidRPr="00FC4A06" w:rsidRDefault="00CF6D3F" w:rsidP="00A621CF">
            <w:pPr>
              <w:rPr>
                <w:sz w:val="16"/>
                <w:szCs w:val="16"/>
              </w:rPr>
            </w:pPr>
          </w:p>
        </w:tc>
        <w:tc>
          <w:tcPr>
            <w:tcW w:w="284" w:type="dxa"/>
          </w:tcPr>
          <w:p w14:paraId="63BAB468" w14:textId="77777777" w:rsidR="00CF6D3F" w:rsidRPr="00FC4A06" w:rsidRDefault="00CF6D3F" w:rsidP="00A621CF">
            <w:pPr>
              <w:rPr>
                <w:color w:val="7F7F7F" w:themeColor="text1" w:themeTint="80"/>
                <w:sz w:val="16"/>
                <w:szCs w:val="16"/>
              </w:rPr>
            </w:pPr>
          </w:p>
        </w:tc>
        <w:tc>
          <w:tcPr>
            <w:tcW w:w="2126" w:type="dxa"/>
            <w:shd w:val="clear" w:color="auto" w:fill="FFE599" w:themeFill="accent4" w:themeFillTint="66"/>
          </w:tcPr>
          <w:p w14:paraId="0CA7DE43" w14:textId="77777777" w:rsidR="00CF6D3F" w:rsidRPr="00FC4A06" w:rsidRDefault="00CF6D3F" w:rsidP="00A621CF">
            <w:pPr>
              <w:rPr>
                <w:sz w:val="16"/>
                <w:szCs w:val="16"/>
              </w:rPr>
            </w:pPr>
          </w:p>
          <w:p w14:paraId="1F067A12" w14:textId="77777777" w:rsidR="00CF6D3F" w:rsidRPr="00FC4A06" w:rsidRDefault="00CF6D3F" w:rsidP="00A621CF">
            <w:pPr>
              <w:rPr>
                <w:sz w:val="16"/>
                <w:szCs w:val="16"/>
              </w:rPr>
            </w:pPr>
            <w:r w:rsidRPr="00FC4A06">
              <w:rPr>
                <w:sz w:val="16"/>
                <w:szCs w:val="16"/>
              </w:rPr>
              <w:t>Route 2</w:t>
            </w:r>
          </w:p>
        </w:tc>
        <w:tc>
          <w:tcPr>
            <w:tcW w:w="283" w:type="dxa"/>
            <w:shd w:val="clear" w:color="auto" w:fill="FFFFFF" w:themeFill="background1"/>
          </w:tcPr>
          <w:p w14:paraId="5685D430" w14:textId="77777777" w:rsidR="00CF6D3F" w:rsidRPr="00FC4A06" w:rsidRDefault="00CF6D3F" w:rsidP="00A621CF">
            <w:pPr>
              <w:rPr>
                <w:sz w:val="16"/>
                <w:szCs w:val="16"/>
              </w:rPr>
            </w:pPr>
          </w:p>
        </w:tc>
        <w:tc>
          <w:tcPr>
            <w:tcW w:w="2268" w:type="dxa"/>
            <w:shd w:val="clear" w:color="auto" w:fill="F7CAAC" w:themeFill="accent2" w:themeFillTint="66"/>
          </w:tcPr>
          <w:p w14:paraId="672A127F" w14:textId="77777777" w:rsidR="00CF6D3F" w:rsidRPr="00FC4A06" w:rsidRDefault="00CF6D3F" w:rsidP="00A621CF">
            <w:pPr>
              <w:rPr>
                <w:sz w:val="16"/>
                <w:szCs w:val="16"/>
              </w:rPr>
            </w:pPr>
          </w:p>
          <w:p w14:paraId="541482E7" w14:textId="77777777" w:rsidR="00CF6D3F" w:rsidRPr="00FC4A06" w:rsidRDefault="00CF6D3F" w:rsidP="00A621CF">
            <w:pPr>
              <w:rPr>
                <w:sz w:val="16"/>
                <w:szCs w:val="16"/>
              </w:rPr>
            </w:pPr>
            <w:r w:rsidRPr="00FC4A06">
              <w:rPr>
                <w:sz w:val="16"/>
                <w:szCs w:val="16"/>
              </w:rPr>
              <w:t xml:space="preserve">Route 3 </w:t>
            </w:r>
          </w:p>
        </w:tc>
        <w:tc>
          <w:tcPr>
            <w:tcW w:w="284" w:type="dxa"/>
          </w:tcPr>
          <w:p w14:paraId="31EEBFEB" w14:textId="77777777" w:rsidR="00CF6D3F" w:rsidRPr="00FC4A06" w:rsidRDefault="00CF6D3F" w:rsidP="00A621CF">
            <w:pPr>
              <w:rPr>
                <w:sz w:val="16"/>
                <w:szCs w:val="16"/>
              </w:rPr>
            </w:pPr>
          </w:p>
        </w:tc>
        <w:tc>
          <w:tcPr>
            <w:tcW w:w="2126" w:type="dxa"/>
            <w:shd w:val="clear" w:color="auto" w:fill="BDD6EE" w:themeFill="accent5" w:themeFillTint="66"/>
          </w:tcPr>
          <w:p w14:paraId="2F4578B5" w14:textId="77777777" w:rsidR="00CF6D3F" w:rsidRPr="00FC4A06" w:rsidRDefault="00CF6D3F" w:rsidP="00A621CF">
            <w:pPr>
              <w:rPr>
                <w:sz w:val="16"/>
                <w:szCs w:val="16"/>
              </w:rPr>
            </w:pPr>
          </w:p>
          <w:p w14:paraId="17348588" w14:textId="77777777" w:rsidR="00CF6D3F" w:rsidRPr="00FC4A06" w:rsidRDefault="00CF6D3F" w:rsidP="00A621CF">
            <w:pPr>
              <w:rPr>
                <w:sz w:val="16"/>
                <w:szCs w:val="16"/>
              </w:rPr>
            </w:pPr>
            <w:r w:rsidRPr="00FC4A06">
              <w:rPr>
                <w:sz w:val="16"/>
                <w:szCs w:val="16"/>
              </w:rPr>
              <w:t>Route 4</w:t>
            </w:r>
          </w:p>
        </w:tc>
        <w:tc>
          <w:tcPr>
            <w:tcW w:w="284" w:type="dxa"/>
          </w:tcPr>
          <w:p w14:paraId="54F37AB6" w14:textId="77777777" w:rsidR="00CF6D3F" w:rsidRPr="00FC4A06" w:rsidRDefault="00CF6D3F" w:rsidP="00A621CF">
            <w:pPr>
              <w:rPr>
                <w:sz w:val="16"/>
                <w:szCs w:val="16"/>
              </w:rPr>
            </w:pPr>
          </w:p>
        </w:tc>
        <w:tc>
          <w:tcPr>
            <w:tcW w:w="2126" w:type="dxa"/>
            <w:shd w:val="clear" w:color="auto" w:fill="C5E0B3" w:themeFill="accent6" w:themeFillTint="66"/>
          </w:tcPr>
          <w:p w14:paraId="1BB77CD3" w14:textId="77777777" w:rsidR="00CF6D3F" w:rsidRPr="00FC4A06" w:rsidRDefault="00CF6D3F" w:rsidP="00A621CF">
            <w:pPr>
              <w:rPr>
                <w:sz w:val="16"/>
                <w:szCs w:val="16"/>
              </w:rPr>
            </w:pPr>
          </w:p>
          <w:p w14:paraId="693C62EC" w14:textId="77777777" w:rsidR="00CF6D3F" w:rsidRPr="00FC4A06" w:rsidRDefault="00CF6D3F" w:rsidP="00A621CF">
            <w:pPr>
              <w:rPr>
                <w:sz w:val="16"/>
                <w:szCs w:val="16"/>
              </w:rPr>
            </w:pPr>
            <w:r w:rsidRPr="00FC4A06">
              <w:rPr>
                <w:sz w:val="16"/>
                <w:szCs w:val="16"/>
              </w:rPr>
              <w:t>Route 5</w:t>
            </w:r>
          </w:p>
        </w:tc>
        <w:tc>
          <w:tcPr>
            <w:tcW w:w="2140" w:type="dxa"/>
            <w:shd w:val="clear" w:color="auto" w:fill="C5E0B3" w:themeFill="accent6" w:themeFillTint="66"/>
          </w:tcPr>
          <w:p w14:paraId="4CABE162" w14:textId="77777777" w:rsidR="00CF6D3F" w:rsidRPr="00FC4A06" w:rsidRDefault="00CF6D3F" w:rsidP="00A621CF">
            <w:pPr>
              <w:rPr>
                <w:sz w:val="16"/>
                <w:szCs w:val="16"/>
              </w:rPr>
            </w:pPr>
          </w:p>
          <w:p w14:paraId="78F24AC9" w14:textId="77777777" w:rsidR="00CF6D3F" w:rsidRPr="00FC4A06" w:rsidRDefault="00CF6D3F" w:rsidP="00A621CF">
            <w:pPr>
              <w:rPr>
                <w:sz w:val="16"/>
                <w:szCs w:val="16"/>
              </w:rPr>
            </w:pPr>
            <w:r w:rsidRPr="00FC4A06">
              <w:rPr>
                <w:sz w:val="16"/>
                <w:szCs w:val="16"/>
              </w:rPr>
              <w:t>Route 5A</w:t>
            </w:r>
          </w:p>
        </w:tc>
      </w:tr>
      <w:tr w:rsidR="00837C31" w:rsidRPr="00FC4A06" w14:paraId="16FA761F" w14:textId="77777777" w:rsidTr="00837C31">
        <w:tc>
          <w:tcPr>
            <w:tcW w:w="1838" w:type="dxa"/>
            <w:shd w:val="clear" w:color="auto" w:fill="D9E2F3" w:themeFill="accent1" w:themeFillTint="33"/>
          </w:tcPr>
          <w:p w14:paraId="145E0F93" w14:textId="77777777" w:rsidR="00CF6D3F" w:rsidRPr="00FC4A06" w:rsidRDefault="00CF6D3F" w:rsidP="00A621CF">
            <w:pPr>
              <w:rPr>
                <w:sz w:val="16"/>
                <w:szCs w:val="16"/>
              </w:rPr>
            </w:pPr>
          </w:p>
        </w:tc>
        <w:tc>
          <w:tcPr>
            <w:tcW w:w="284" w:type="dxa"/>
          </w:tcPr>
          <w:p w14:paraId="77882A5A" w14:textId="77777777" w:rsidR="00CF6D3F" w:rsidRPr="00FC4A06" w:rsidRDefault="00CF6D3F" w:rsidP="00A621CF">
            <w:pPr>
              <w:rPr>
                <w:color w:val="7F7F7F" w:themeColor="text1" w:themeTint="80"/>
                <w:sz w:val="16"/>
                <w:szCs w:val="16"/>
              </w:rPr>
            </w:pPr>
          </w:p>
        </w:tc>
        <w:tc>
          <w:tcPr>
            <w:tcW w:w="2126" w:type="dxa"/>
            <w:shd w:val="clear" w:color="auto" w:fill="FFE599" w:themeFill="accent4" w:themeFillTint="66"/>
          </w:tcPr>
          <w:p w14:paraId="3DCDC87D" w14:textId="3591E8DB" w:rsidR="00CF6D3F" w:rsidRPr="00FC4A06" w:rsidRDefault="00CF6D3F" w:rsidP="00A621CF">
            <w:pPr>
              <w:rPr>
                <w:sz w:val="16"/>
                <w:szCs w:val="16"/>
              </w:rPr>
            </w:pPr>
          </w:p>
        </w:tc>
        <w:tc>
          <w:tcPr>
            <w:tcW w:w="283" w:type="dxa"/>
            <w:shd w:val="clear" w:color="auto" w:fill="FFFFFF" w:themeFill="background1"/>
          </w:tcPr>
          <w:p w14:paraId="1A913EC0" w14:textId="77777777" w:rsidR="00CF6D3F" w:rsidRPr="00FC4A06" w:rsidRDefault="00CF6D3F" w:rsidP="00A621CF">
            <w:pPr>
              <w:rPr>
                <w:sz w:val="16"/>
                <w:szCs w:val="16"/>
              </w:rPr>
            </w:pPr>
          </w:p>
        </w:tc>
        <w:tc>
          <w:tcPr>
            <w:tcW w:w="2268" w:type="dxa"/>
            <w:shd w:val="clear" w:color="auto" w:fill="F7CAAC" w:themeFill="accent2" w:themeFillTint="66"/>
          </w:tcPr>
          <w:p w14:paraId="51210F56" w14:textId="55AEFFA3" w:rsidR="00CF6D3F" w:rsidRPr="00FC4A06" w:rsidRDefault="00CF6D3F" w:rsidP="00A621CF">
            <w:pPr>
              <w:rPr>
                <w:sz w:val="16"/>
                <w:szCs w:val="16"/>
              </w:rPr>
            </w:pPr>
          </w:p>
        </w:tc>
        <w:tc>
          <w:tcPr>
            <w:tcW w:w="284" w:type="dxa"/>
          </w:tcPr>
          <w:p w14:paraId="7C5629EF" w14:textId="77777777" w:rsidR="00CF6D3F" w:rsidRPr="00FC4A06" w:rsidRDefault="00CF6D3F" w:rsidP="00A621CF">
            <w:pPr>
              <w:rPr>
                <w:sz w:val="16"/>
                <w:szCs w:val="16"/>
              </w:rPr>
            </w:pPr>
          </w:p>
        </w:tc>
        <w:tc>
          <w:tcPr>
            <w:tcW w:w="2126" w:type="dxa"/>
            <w:shd w:val="clear" w:color="auto" w:fill="BDD6EE" w:themeFill="accent5" w:themeFillTint="66"/>
          </w:tcPr>
          <w:p w14:paraId="1093B1E9" w14:textId="5AE31BD1" w:rsidR="00CF6D3F" w:rsidRPr="00FC4A06" w:rsidRDefault="00CF6D3F" w:rsidP="00A621CF">
            <w:pPr>
              <w:rPr>
                <w:sz w:val="16"/>
                <w:szCs w:val="16"/>
              </w:rPr>
            </w:pPr>
          </w:p>
        </w:tc>
        <w:tc>
          <w:tcPr>
            <w:tcW w:w="284" w:type="dxa"/>
          </w:tcPr>
          <w:p w14:paraId="0D1CE355" w14:textId="77777777" w:rsidR="00CF6D3F" w:rsidRPr="00FC4A06" w:rsidRDefault="00CF6D3F" w:rsidP="00A621CF">
            <w:pPr>
              <w:rPr>
                <w:sz w:val="16"/>
                <w:szCs w:val="16"/>
              </w:rPr>
            </w:pPr>
          </w:p>
        </w:tc>
        <w:tc>
          <w:tcPr>
            <w:tcW w:w="2126" w:type="dxa"/>
            <w:shd w:val="clear" w:color="auto" w:fill="C5E0B3" w:themeFill="accent6" w:themeFillTint="66"/>
          </w:tcPr>
          <w:p w14:paraId="2849E363" w14:textId="003DB8B1" w:rsidR="00CF6D3F" w:rsidRPr="00FC4A06" w:rsidRDefault="00CF6D3F" w:rsidP="00A621CF">
            <w:pPr>
              <w:rPr>
                <w:sz w:val="16"/>
                <w:szCs w:val="16"/>
              </w:rPr>
            </w:pPr>
          </w:p>
        </w:tc>
        <w:tc>
          <w:tcPr>
            <w:tcW w:w="2140" w:type="dxa"/>
            <w:shd w:val="clear" w:color="auto" w:fill="C5E0B3" w:themeFill="accent6" w:themeFillTint="66"/>
          </w:tcPr>
          <w:p w14:paraId="35A50696" w14:textId="20AF4D85" w:rsidR="00CF6D3F" w:rsidRPr="00FC4A06" w:rsidRDefault="00CF6D3F" w:rsidP="00A621CF">
            <w:pPr>
              <w:rPr>
                <w:sz w:val="16"/>
                <w:szCs w:val="16"/>
              </w:rPr>
            </w:pPr>
          </w:p>
        </w:tc>
      </w:tr>
      <w:tr w:rsidR="00837C31" w:rsidRPr="00FC4A06" w14:paraId="371F9157" w14:textId="77777777" w:rsidTr="00837C31">
        <w:trPr>
          <w:trHeight w:val="326"/>
        </w:trPr>
        <w:tc>
          <w:tcPr>
            <w:tcW w:w="1838" w:type="dxa"/>
            <w:shd w:val="clear" w:color="auto" w:fill="D9E2F3" w:themeFill="accent1" w:themeFillTint="33"/>
          </w:tcPr>
          <w:p w14:paraId="21923DA2" w14:textId="360EF98D" w:rsidR="00CF6D3F" w:rsidRPr="00FC4A06" w:rsidRDefault="00CF6D3F" w:rsidP="00A621CF">
            <w:pPr>
              <w:rPr>
                <w:sz w:val="16"/>
                <w:szCs w:val="16"/>
              </w:rPr>
            </w:pPr>
            <w:r w:rsidRPr="00FC4A06">
              <w:rPr>
                <w:sz w:val="16"/>
                <w:szCs w:val="16"/>
              </w:rPr>
              <w:t>De peuter kan zonder ondersteuning naar groep 1 van een reguliere basisschool</w:t>
            </w:r>
            <w:r w:rsidR="007A77BF">
              <w:rPr>
                <w:sz w:val="16"/>
                <w:szCs w:val="16"/>
              </w:rPr>
              <w:t>.</w:t>
            </w:r>
          </w:p>
        </w:tc>
        <w:tc>
          <w:tcPr>
            <w:tcW w:w="284" w:type="dxa"/>
          </w:tcPr>
          <w:p w14:paraId="02533670" w14:textId="77777777" w:rsidR="00CF6D3F" w:rsidRPr="00FC4A06" w:rsidRDefault="00CF6D3F" w:rsidP="00A621CF">
            <w:pPr>
              <w:rPr>
                <w:color w:val="7F7F7F" w:themeColor="text1" w:themeTint="80"/>
                <w:sz w:val="16"/>
                <w:szCs w:val="16"/>
              </w:rPr>
            </w:pPr>
          </w:p>
        </w:tc>
        <w:tc>
          <w:tcPr>
            <w:tcW w:w="2126" w:type="dxa"/>
            <w:shd w:val="clear" w:color="auto" w:fill="FFE599" w:themeFill="accent4" w:themeFillTint="66"/>
          </w:tcPr>
          <w:p w14:paraId="4D5C1E35" w14:textId="58444D9C" w:rsidR="00CF6D3F" w:rsidRPr="00FC4A06" w:rsidRDefault="003A1EF2" w:rsidP="00A621CF">
            <w:pPr>
              <w:rPr>
                <w:sz w:val="16"/>
                <w:szCs w:val="16"/>
              </w:rPr>
            </w:pPr>
            <w:r w:rsidRPr="00FC4A06">
              <w:rPr>
                <w:sz w:val="16"/>
                <w:szCs w:val="16"/>
              </w:rPr>
              <w:t>De peuter is aangemeld bij een reguliere basisschool maar er zijn zorgen over een goede overstap.</w:t>
            </w:r>
          </w:p>
        </w:tc>
        <w:tc>
          <w:tcPr>
            <w:tcW w:w="283" w:type="dxa"/>
            <w:shd w:val="clear" w:color="auto" w:fill="FFFFFF" w:themeFill="background1"/>
          </w:tcPr>
          <w:p w14:paraId="61FFC7F2" w14:textId="77777777" w:rsidR="00CF6D3F" w:rsidRPr="00FC4A06" w:rsidRDefault="00CF6D3F" w:rsidP="00A621CF">
            <w:pPr>
              <w:rPr>
                <w:sz w:val="16"/>
                <w:szCs w:val="16"/>
              </w:rPr>
            </w:pPr>
          </w:p>
        </w:tc>
        <w:tc>
          <w:tcPr>
            <w:tcW w:w="2268" w:type="dxa"/>
            <w:shd w:val="clear" w:color="auto" w:fill="F7CAAC" w:themeFill="accent2" w:themeFillTint="66"/>
          </w:tcPr>
          <w:p w14:paraId="2CA686F3" w14:textId="47A60F6E" w:rsidR="00CF6D3F" w:rsidRPr="00FC4A06" w:rsidRDefault="003A1EF2" w:rsidP="00A621CF">
            <w:pPr>
              <w:rPr>
                <w:sz w:val="16"/>
                <w:szCs w:val="16"/>
              </w:rPr>
            </w:pPr>
            <w:r w:rsidRPr="00FC4A06">
              <w:rPr>
                <w:sz w:val="16"/>
                <w:szCs w:val="16"/>
              </w:rPr>
              <w:t>De peuter lijkt niet klaar voor regulier onderwijs. Verlengen van de peuterperiode is nodig om de peuter meer tijd te gunnen om te ontwikkelen en daarna beter zicht te krijgen op een passende onderwijsplek</w:t>
            </w:r>
          </w:p>
        </w:tc>
        <w:tc>
          <w:tcPr>
            <w:tcW w:w="284" w:type="dxa"/>
          </w:tcPr>
          <w:p w14:paraId="0B93F1AC" w14:textId="77777777" w:rsidR="00CF6D3F" w:rsidRPr="00FC4A06" w:rsidRDefault="00CF6D3F" w:rsidP="00A621CF">
            <w:pPr>
              <w:rPr>
                <w:sz w:val="16"/>
                <w:szCs w:val="16"/>
              </w:rPr>
            </w:pPr>
          </w:p>
        </w:tc>
        <w:tc>
          <w:tcPr>
            <w:tcW w:w="2126" w:type="dxa"/>
            <w:shd w:val="clear" w:color="auto" w:fill="BDD6EE" w:themeFill="accent5" w:themeFillTint="66"/>
          </w:tcPr>
          <w:p w14:paraId="45AAFB59" w14:textId="7B41C52B" w:rsidR="00CF6D3F" w:rsidRPr="00FC4A06" w:rsidRDefault="00837C31" w:rsidP="00A621CF">
            <w:pPr>
              <w:rPr>
                <w:sz w:val="16"/>
                <w:szCs w:val="16"/>
              </w:rPr>
            </w:pPr>
            <w:r w:rsidRPr="00FC4A06">
              <w:rPr>
                <w:sz w:val="16"/>
                <w:szCs w:val="16"/>
              </w:rPr>
              <w:t>De peuter is nog niet toe aan onderwijs</w:t>
            </w:r>
          </w:p>
        </w:tc>
        <w:tc>
          <w:tcPr>
            <w:tcW w:w="284" w:type="dxa"/>
          </w:tcPr>
          <w:p w14:paraId="4B795116" w14:textId="77777777" w:rsidR="00CF6D3F" w:rsidRPr="00FC4A06" w:rsidRDefault="00CF6D3F" w:rsidP="00A621CF">
            <w:pPr>
              <w:rPr>
                <w:sz w:val="16"/>
                <w:szCs w:val="16"/>
              </w:rPr>
            </w:pPr>
          </w:p>
        </w:tc>
        <w:tc>
          <w:tcPr>
            <w:tcW w:w="2126" w:type="dxa"/>
            <w:shd w:val="clear" w:color="auto" w:fill="C5E0B3" w:themeFill="accent6" w:themeFillTint="66"/>
          </w:tcPr>
          <w:p w14:paraId="082884F9" w14:textId="248A1E99" w:rsidR="00837C31" w:rsidRPr="00FC4A06" w:rsidRDefault="00FC4A06" w:rsidP="00FC4A06">
            <w:pPr>
              <w:rPr>
                <w:sz w:val="16"/>
                <w:szCs w:val="16"/>
              </w:rPr>
            </w:pPr>
            <w:r w:rsidRPr="00FC4A06">
              <w:rPr>
                <w:sz w:val="16"/>
                <w:szCs w:val="16"/>
              </w:rPr>
              <w:t xml:space="preserve">Er zijn twijfels </w:t>
            </w:r>
            <w:r w:rsidR="00FD1804">
              <w:rPr>
                <w:sz w:val="16"/>
                <w:szCs w:val="16"/>
              </w:rPr>
              <w:t xml:space="preserve">of de peuter binnen het </w:t>
            </w:r>
            <w:r w:rsidRPr="00FC4A06">
              <w:rPr>
                <w:sz w:val="16"/>
                <w:szCs w:val="16"/>
              </w:rPr>
              <w:t xml:space="preserve"> reguliere </w:t>
            </w:r>
            <w:r w:rsidR="00FD1804">
              <w:rPr>
                <w:sz w:val="16"/>
                <w:szCs w:val="16"/>
              </w:rPr>
              <w:t>onderwijs</w:t>
            </w:r>
            <w:r w:rsidRPr="00FC4A06">
              <w:rPr>
                <w:sz w:val="16"/>
                <w:szCs w:val="16"/>
              </w:rPr>
              <w:t xml:space="preserve"> of een S(B)O school </w:t>
            </w:r>
            <w:r w:rsidR="00FD1804">
              <w:rPr>
                <w:sz w:val="16"/>
                <w:szCs w:val="16"/>
              </w:rPr>
              <w:t>kan worden aangemeld</w:t>
            </w:r>
            <w:r w:rsidR="007A77BF">
              <w:rPr>
                <w:sz w:val="16"/>
                <w:szCs w:val="16"/>
              </w:rPr>
              <w:t>.</w:t>
            </w:r>
          </w:p>
        </w:tc>
        <w:tc>
          <w:tcPr>
            <w:tcW w:w="2140" w:type="dxa"/>
            <w:shd w:val="clear" w:color="auto" w:fill="C5E0B3" w:themeFill="accent6" w:themeFillTint="66"/>
          </w:tcPr>
          <w:p w14:paraId="38B5A720" w14:textId="02ED8C5C" w:rsidR="00FC4A06" w:rsidRPr="00FC4A06" w:rsidRDefault="00FC4A06" w:rsidP="00FC4A06">
            <w:pPr>
              <w:rPr>
                <w:sz w:val="16"/>
                <w:szCs w:val="16"/>
              </w:rPr>
            </w:pPr>
            <w:r w:rsidRPr="00FC4A06">
              <w:rPr>
                <w:sz w:val="16"/>
                <w:szCs w:val="16"/>
              </w:rPr>
              <w:t>Een reguliere basisschool lijkt niet haalbaar</w:t>
            </w:r>
            <w:r w:rsidR="00FD1804">
              <w:rPr>
                <w:sz w:val="16"/>
                <w:szCs w:val="16"/>
              </w:rPr>
              <w:t xml:space="preserve"> voor de peuter. Er is sprake van complexe problematiek.</w:t>
            </w:r>
          </w:p>
          <w:p w14:paraId="2BD936FD" w14:textId="12DF4880" w:rsidR="00FC4A06" w:rsidRPr="00FC4A06" w:rsidRDefault="00FC4A06" w:rsidP="00FC4A06">
            <w:pPr>
              <w:rPr>
                <w:sz w:val="16"/>
                <w:szCs w:val="16"/>
              </w:rPr>
            </w:pPr>
            <w:r w:rsidRPr="00FC4A06">
              <w:rPr>
                <w:sz w:val="16"/>
                <w:szCs w:val="16"/>
              </w:rPr>
              <w:t xml:space="preserve">Het is duidelijk dat deze peuter uitstroomt naar S(B)O </w:t>
            </w:r>
          </w:p>
          <w:p w14:paraId="1581FEFB" w14:textId="1678D947" w:rsidR="00CF6D3F" w:rsidRPr="00FC4A06" w:rsidRDefault="00CF6D3F" w:rsidP="00A621CF">
            <w:pPr>
              <w:rPr>
                <w:sz w:val="16"/>
                <w:szCs w:val="16"/>
              </w:rPr>
            </w:pPr>
          </w:p>
        </w:tc>
      </w:tr>
      <w:tr w:rsidR="00837C31" w:rsidRPr="00FC4A06" w14:paraId="5B822F1A" w14:textId="77777777" w:rsidTr="007A77BF">
        <w:trPr>
          <w:trHeight w:val="163"/>
        </w:trPr>
        <w:tc>
          <w:tcPr>
            <w:tcW w:w="1838" w:type="dxa"/>
            <w:shd w:val="clear" w:color="auto" w:fill="D9E2F3" w:themeFill="accent1" w:themeFillTint="33"/>
          </w:tcPr>
          <w:p w14:paraId="695494AB" w14:textId="77777777" w:rsidR="003A1EF2" w:rsidRPr="00FC4A06" w:rsidRDefault="003A1EF2" w:rsidP="00A621CF">
            <w:pPr>
              <w:rPr>
                <w:sz w:val="16"/>
                <w:szCs w:val="16"/>
              </w:rPr>
            </w:pPr>
          </w:p>
        </w:tc>
        <w:tc>
          <w:tcPr>
            <w:tcW w:w="284" w:type="dxa"/>
          </w:tcPr>
          <w:p w14:paraId="6CD84B72" w14:textId="77777777" w:rsidR="003A1EF2" w:rsidRPr="00FC4A06" w:rsidRDefault="003A1EF2" w:rsidP="00A621CF">
            <w:pPr>
              <w:rPr>
                <w:color w:val="7F7F7F" w:themeColor="text1" w:themeTint="80"/>
                <w:sz w:val="16"/>
                <w:szCs w:val="16"/>
              </w:rPr>
            </w:pPr>
          </w:p>
        </w:tc>
        <w:tc>
          <w:tcPr>
            <w:tcW w:w="2126" w:type="dxa"/>
            <w:shd w:val="clear" w:color="auto" w:fill="FFE599" w:themeFill="accent4" w:themeFillTint="66"/>
          </w:tcPr>
          <w:p w14:paraId="40D340C3" w14:textId="77777777" w:rsidR="003A1EF2" w:rsidRPr="00FC4A06" w:rsidRDefault="003A1EF2" w:rsidP="00A621CF">
            <w:pPr>
              <w:rPr>
                <w:sz w:val="16"/>
                <w:szCs w:val="16"/>
              </w:rPr>
            </w:pPr>
          </w:p>
        </w:tc>
        <w:tc>
          <w:tcPr>
            <w:tcW w:w="283" w:type="dxa"/>
            <w:shd w:val="clear" w:color="auto" w:fill="FFFFFF" w:themeFill="background1"/>
          </w:tcPr>
          <w:p w14:paraId="0368457F" w14:textId="77777777" w:rsidR="003A1EF2" w:rsidRPr="00FC4A06" w:rsidRDefault="003A1EF2" w:rsidP="00A621CF">
            <w:pPr>
              <w:rPr>
                <w:sz w:val="16"/>
                <w:szCs w:val="16"/>
              </w:rPr>
            </w:pPr>
          </w:p>
        </w:tc>
        <w:tc>
          <w:tcPr>
            <w:tcW w:w="2268" w:type="dxa"/>
            <w:shd w:val="clear" w:color="auto" w:fill="F7CAAC" w:themeFill="accent2" w:themeFillTint="66"/>
          </w:tcPr>
          <w:p w14:paraId="523EC5A5" w14:textId="77777777" w:rsidR="003A1EF2" w:rsidRPr="00FC4A06" w:rsidRDefault="003A1EF2" w:rsidP="00A621CF">
            <w:pPr>
              <w:rPr>
                <w:sz w:val="16"/>
                <w:szCs w:val="16"/>
              </w:rPr>
            </w:pPr>
          </w:p>
        </w:tc>
        <w:tc>
          <w:tcPr>
            <w:tcW w:w="284" w:type="dxa"/>
          </w:tcPr>
          <w:p w14:paraId="4D3120BC" w14:textId="77777777" w:rsidR="003A1EF2" w:rsidRPr="00FC4A06" w:rsidRDefault="003A1EF2" w:rsidP="00A621CF">
            <w:pPr>
              <w:rPr>
                <w:sz w:val="16"/>
                <w:szCs w:val="16"/>
              </w:rPr>
            </w:pPr>
          </w:p>
        </w:tc>
        <w:tc>
          <w:tcPr>
            <w:tcW w:w="2126" w:type="dxa"/>
            <w:shd w:val="clear" w:color="auto" w:fill="BDD6EE" w:themeFill="accent5" w:themeFillTint="66"/>
          </w:tcPr>
          <w:p w14:paraId="70C1A54F" w14:textId="77777777" w:rsidR="003A1EF2" w:rsidRPr="00FC4A06" w:rsidRDefault="003A1EF2" w:rsidP="00A621CF">
            <w:pPr>
              <w:rPr>
                <w:sz w:val="16"/>
                <w:szCs w:val="16"/>
              </w:rPr>
            </w:pPr>
          </w:p>
        </w:tc>
        <w:tc>
          <w:tcPr>
            <w:tcW w:w="284" w:type="dxa"/>
          </w:tcPr>
          <w:p w14:paraId="4FEFBFCF" w14:textId="77777777" w:rsidR="003A1EF2" w:rsidRPr="00FC4A06" w:rsidRDefault="003A1EF2" w:rsidP="00A621CF">
            <w:pPr>
              <w:rPr>
                <w:sz w:val="16"/>
                <w:szCs w:val="16"/>
              </w:rPr>
            </w:pPr>
          </w:p>
        </w:tc>
        <w:tc>
          <w:tcPr>
            <w:tcW w:w="2126" w:type="dxa"/>
            <w:shd w:val="clear" w:color="auto" w:fill="C5E0B3" w:themeFill="accent6" w:themeFillTint="66"/>
          </w:tcPr>
          <w:p w14:paraId="3B9E48A2" w14:textId="77777777" w:rsidR="003A1EF2" w:rsidRPr="00FC4A06" w:rsidRDefault="003A1EF2" w:rsidP="00A621CF">
            <w:pPr>
              <w:rPr>
                <w:sz w:val="16"/>
                <w:szCs w:val="16"/>
              </w:rPr>
            </w:pPr>
          </w:p>
        </w:tc>
        <w:tc>
          <w:tcPr>
            <w:tcW w:w="2140" w:type="dxa"/>
            <w:shd w:val="clear" w:color="auto" w:fill="C5E0B3" w:themeFill="accent6" w:themeFillTint="66"/>
          </w:tcPr>
          <w:p w14:paraId="42553FED" w14:textId="77777777" w:rsidR="003A1EF2" w:rsidRPr="00FC4A06" w:rsidRDefault="003A1EF2" w:rsidP="00A621CF">
            <w:pPr>
              <w:rPr>
                <w:sz w:val="16"/>
                <w:szCs w:val="16"/>
              </w:rPr>
            </w:pPr>
          </w:p>
        </w:tc>
      </w:tr>
      <w:tr w:rsidR="00837C31" w:rsidRPr="00FC4A06" w14:paraId="294871B9" w14:textId="77777777" w:rsidTr="00837C31">
        <w:trPr>
          <w:trHeight w:val="326"/>
        </w:trPr>
        <w:tc>
          <w:tcPr>
            <w:tcW w:w="1838" w:type="dxa"/>
            <w:shd w:val="clear" w:color="auto" w:fill="D9E2F3" w:themeFill="accent1" w:themeFillTint="33"/>
          </w:tcPr>
          <w:p w14:paraId="2FAFE347" w14:textId="77777777" w:rsidR="003A1EF2" w:rsidRPr="00FC4A06" w:rsidRDefault="003A1EF2" w:rsidP="003A1EF2">
            <w:pPr>
              <w:rPr>
                <w:sz w:val="16"/>
                <w:szCs w:val="16"/>
              </w:rPr>
            </w:pPr>
            <w:r w:rsidRPr="00FC4A06">
              <w:rPr>
                <w:sz w:val="16"/>
                <w:szCs w:val="16"/>
              </w:rPr>
              <w:t>SWV is niet betrokken</w:t>
            </w:r>
          </w:p>
          <w:p w14:paraId="148FE5ED" w14:textId="77777777" w:rsidR="003A1EF2" w:rsidRPr="00FC4A06" w:rsidRDefault="003A1EF2" w:rsidP="00A621CF">
            <w:pPr>
              <w:rPr>
                <w:sz w:val="16"/>
                <w:szCs w:val="16"/>
              </w:rPr>
            </w:pPr>
          </w:p>
        </w:tc>
        <w:tc>
          <w:tcPr>
            <w:tcW w:w="284" w:type="dxa"/>
          </w:tcPr>
          <w:p w14:paraId="6F7462F4" w14:textId="77777777" w:rsidR="003A1EF2" w:rsidRPr="00FC4A06" w:rsidRDefault="003A1EF2" w:rsidP="00A621CF">
            <w:pPr>
              <w:rPr>
                <w:color w:val="7F7F7F" w:themeColor="text1" w:themeTint="80"/>
                <w:sz w:val="16"/>
                <w:szCs w:val="16"/>
              </w:rPr>
            </w:pPr>
          </w:p>
        </w:tc>
        <w:tc>
          <w:tcPr>
            <w:tcW w:w="2126" w:type="dxa"/>
            <w:shd w:val="clear" w:color="auto" w:fill="FFE599" w:themeFill="accent4" w:themeFillTint="66"/>
          </w:tcPr>
          <w:p w14:paraId="5F050AC6" w14:textId="3C990151" w:rsidR="003A1EF2" w:rsidRPr="00FC4A06" w:rsidRDefault="003A1EF2" w:rsidP="00A621CF">
            <w:pPr>
              <w:rPr>
                <w:sz w:val="16"/>
                <w:szCs w:val="16"/>
              </w:rPr>
            </w:pPr>
            <w:r w:rsidRPr="00FC4A06">
              <w:rPr>
                <w:sz w:val="16"/>
                <w:szCs w:val="16"/>
              </w:rPr>
              <w:t>SWV is mogelijk betrokken</w:t>
            </w:r>
          </w:p>
        </w:tc>
        <w:tc>
          <w:tcPr>
            <w:tcW w:w="283" w:type="dxa"/>
            <w:shd w:val="clear" w:color="auto" w:fill="FFFFFF" w:themeFill="background1"/>
          </w:tcPr>
          <w:p w14:paraId="5F7B2991" w14:textId="77777777" w:rsidR="003A1EF2" w:rsidRPr="00FC4A06" w:rsidRDefault="003A1EF2" w:rsidP="00A621CF">
            <w:pPr>
              <w:rPr>
                <w:sz w:val="16"/>
                <w:szCs w:val="16"/>
              </w:rPr>
            </w:pPr>
          </w:p>
        </w:tc>
        <w:tc>
          <w:tcPr>
            <w:tcW w:w="2268" w:type="dxa"/>
            <w:shd w:val="clear" w:color="auto" w:fill="F7CAAC" w:themeFill="accent2" w:themeFillTint="66"/>
          </w:tcPr>
          <w:p w14:paraId="12F67F23" w14:textId="17BBCA68" w:rsidR="003A1EF2" w:rsidRPr="00FC4A06" w:rsidRDefault="00837C31" w:rsidP="00A621CF">
            <w:pPr>
              <w:rPr>
                <w:sz w:val="16"/>
                <w:szCs w:val="16"/>
              </w:rPr>
            </w:pPr>
            <w:r w:rsidRPr="00FC4A06">
              <w:rPr>
                <w:sz w:val="16"/>
                <w:szCs w:val="16"/>
              </w:rPr>
              <w:t>SWV is mogelijk betrokken</w:t>
            </w:r>
          </w:p>
        </w:tc>
        <w:tc>
          <w:tcPr>
            <w:tcW w:w="284" w:type="dxa"/>
          </w:tcPr>
          <w:p w14:paraId="157824EE" w14:textId="77777777" w:rsidR="003A1EF2" w:rsidRPr="00FC4A06" w:rsidRDefault="003A1EF2" w:rsidP="00A621CF">
            <w:pPr>
              <w:rPr>
                <w:sz w:val="16"/>
                <w:szCs w:val="16"/>
              </w:rPr>
            </w:pPr>
          </w:p>
        </w:tc>
        <w:tc>
          <w:tcPr>
            <w:tcW w:w="2126" w:type="dxa"/>
            <w:shd w:val="clear" w:color="auto" w:fill="BDD6EE" w:themeFill="accent5" w:themeFillTint="66"/>
          </w:tcPr>
          <w:p w14:paraId="3D2D6F51" w14:textId="19D3BD90" w:rsidR="003A1EF2" w:rsidRPr="00FC4A06" w:rsidRDefault="00837C31" w:rsidP="00A621CF">
            <w:pPr>
              <w:rPr>
                <w:sz w:val="16"/>
                <w:szCs w:val="16"/>
              </w:rPr>
            </w:pPr>
            <w:r w:rsidRPr="00FC4A06">
              <w:rPr>
                <w:sz w:val="16"/>
                <w:szCs w:val="16"/>
              </w:rPr>
              <w:t>SWV is mogelijk betrokken</w:t>
            </w:r>
          </w:p>
        </w:tc>
        <w:tc>
          <w:tcPr>
            <w:tcW w:w="284" w:type="dxa"/>
          </w:tcPr>
          <w:p w14:paraId="13143A64" w14:textId="77777777" w:rsidR="003A1EF2" w:rsidRPr="00FC4A06" w:rsidRDefault="003A1EF2" w:rsidP="00A621CF">
            <w:pPr>
              <w:rPr>
                <w:sz w:val="16"/>
                <w:szCs w:val="16"/>
              </w:rPr>
            </w:pPr>
          </w:p>
        </w:tc>
        <w:tc>
          <w:tcPr>
            <w:tcW w:w="2126" w:type="dxa"/>
            <w:shd w:val="clear" w:color="auto" w:fill="C5E0B3" w:themeFill="accent6" w:themeFillTint="66"/>
          </w:tcPr>
          <w:p w14:paraId="0A10B824" w14:textId="68BD51CB" w:rsidR="003A1EF2" w:rsidRPr="00FC4A06" w:rsidRDefault="00837C31" w:rsidP="00A621CF">
            <w:pPr>
              <w:rPr>
                <w:sz w:val="16"/>
                <w:szCs w:val="16"/>
              </w:rPr>
            </w:pPr>
            <w:r w:rsidRPr="00FC4A06">
              <w:rPr>
                <w:sz w:val="16"/>
                <w:szCs w:val="16"/>
              </w:rPr>
              <w:t>SWV is mogelijk betrokken</w:t>
            </w:r>
          </w:p>
        </w:tc>
        <w:tc>
          <w:tcPr>
            <w:tcW w:w="2140" w:type="dxa"/>
            <w:shd w:val="clear" w:color="auto" w:fill="C5E0B3" w:themeFill="accent6" w:themeFillTint="66"/>
          </w:tcPr>
          <w:p w14:paraId="3E74FE31" w14:textId="6842A155" w:rsidR="003A1EF2" w:rsidRPr="00FC4A06" w:rsidRDefault="00837C31" w:rsidP="00A621CF">
            <w:pPr>
              <w:rPr>
                <w:sz w:val="16"/>
                <w:szCs w:val="16"/>
              </w:rPr>
            </w:pPr>
            <w:r w:rsidRPr="00FC4A06">
              <w:rPr>
                <w:sz w:val="16"/>
                <w:szCs w:val="16"/>
              </w:rPr>
              <w:t>SWV is mogelijk betrokken</w:t>
            </w:r>
          </w:p>
        </w:tc>
      </w:tr>
      <w:tr w:rsidR="00FC4A06" w:rsidRPr="00FC4A06" w14:paraId="725054C1" w14:textId="77777777" w:rsidTr="007A77BF">
        <w:trPr>
          <w:trHeight w:val="115"/>
        </w:trPr>
        <w:tc>
          <w:tcPr>
            <w:tcW w:w="1838" w:type="dxa"/>
            <w:shd w:val="clear" w:color="auto" w:fill="D9E2F3" w:themeFill="accent1" w:themeFillTint="33"/>
          </w:tcPr>
          <w:p w14:paraId="6E279207" w14:textId="77777777" w:rsidR="00FC4A06" w:rsidRPr="00FC4A06" w:rsidRDefault="00FC4A06" w:rsidP="003A1EF2">
            <w:pPr>
              <w:rPr>
                <w:sz w:val="16"/>
                <w:szCs w:val="16"/>
              </w:rPr>
            </w:pPr>
          </w:p>
        </w:tc>
        <w:tc>
          <w:tcPr>
            <w:tcW w:w="284" w:type="dxa"/>
          </w:tcPr>
          <w:p w14:paraId="7F1A0429" w14:textId="77777777" w:rsidR="00FC4A06" w:rsidRPr="00FC4A06" w:rsidRDefault="00FC4A06" w:rsidP="00A621CF">
            <w:pPr>
              <w:rPr>
                <w:color w:val="7F7F7F" w:themeColor="text1" w:themeTint="80"/>
                <w:sz w:val="16"/>
                <w:szCs w:val="16"/>
              </w:rPr>
            </w:pPr>
          </w:p>
        </w:tc>
        <w:tc>
          <w:tcPr>
            <w:tcW w:w="2126" w:type="dxa"/>
            <w:shd w:val="clear" w:color="auto" w:fill="FFE599" w:themeFill="accent4" w:themeFillTint="66"/>
          </w:tcPr>
          <w:p w14:paraId="241E8F35" w14:textId="77777777" w:rsidR="00FC4A06" w:rsidRPr="00FC4A06" w:rsidRDefault="00FC4A06" w:rsidP="00A621CF">
            <w:pPr>
              <w:rPr>
                <w:sz w:val="16"/>
                <w:szCs w:val="16"/>
              </w:rPr>
            </w:pPr>
          </w:p>
        </w:tc>
        <w:tc>
          <w:tcPr>
            <w:tcW w:w="283" w:type="dxa"/>
            <w:shd w:val="clear" w:color="auto" w:fill="FFFFFF" w:themeFill="background1"/>
          </w:tcPr>
          <w:p w14:paraId="4368B6E6" w14:textId="77777777" w:rsidR="00FC4A06" w:rsidRPr="00FC4A06" w:rsidRDefault="00FC4A06" w:rsidP="00A621CF">
            <w:pPr>
              <w:rPr>
                <w:sz w:val="16"/>
                <w:szCs w:val="16"/>
              </w:rPr>
            </w:pPr>
          </w:p>
        </w:tc>
        <w:tc>
          <w:tcPr>
            <w:tcW w:w="2268" w:type="dxa"/>
            <w:shd w:val="clear" w:color="auto" w:fill="F7CAAC" w:themeFill="accent2" w:themeFillTint="66"/>
          </w:tcPr>
          <w:p w14:paraId="233D7CCF" w14:textId="77777777" w:rsidR="00FC4A06" w:rsidRPr="00FC4A06" w:rsidRDefault="00FC4A06" w:rsidP="00A621CF">
            <w:pPr>
              <w:rPr>
                <w:sz w:val="16"/>
                <w:szCs w:val="16"/>
              </w:rPr>
            </w:pPr>
          </w:p>
        </w:tc>
        <w:tc>
          <w:tcPr>
            <w:tcW w:w="284" w:type="dxa"/>
          </w:tcPr>
          <w:p w14:paraId="08E9D038" w14:textId="77777777" w:rsidR="00FC4A06" w:rsidRPr="00FC4A06" w:rsidRDefault="00FC4A06" w:rsidP="00A621CF">
            <w:pPr>
              <w:rPr>
                <w:sz w:val="16"/>
                <w:szCs w:val="16"/>
              </w:rPr>
            </w:pPr>
          </w:p>
        </w:tc>
        <w:tc>
          <w:tcPr>
            <w:tcW w:w="2126" w:type="dxa"/>
            <w:shd w:val="clear" w:color="auto" w:fill="BDD6EE" w:themeFill="accent5" w:themeFillTint="66"/>
          </w:tcPr>
          <w:p w14:paraId="0CE59E9B" w14:textId="77777777" w:rsidR="00FC4A06" w:rsidRPr="00FC4A06" w:rsidRDefault="00FC4A06" w:rsidP="00A621CF">
            <w:pPr>
              <w:rPr>
                <w:sz w:val="16"/>
                <w:szCs w:val="16"/>
              </w:rPr>
            </w:pPr>
          </w:p>
        </w:tc>
        <w:tc>
          <w:tcPr>
            <w:tcW w:w="284" w:type="dxa"/>
          </w:tcPr>
          <w:p w14:paraId="600264DE" w14:textId="77777777" w:rsidR="00FC4A06" w:rsidRPr="00FC4A06" w:rsidRDefault="00FC4A06" w:rsidP="00A621CF">
            <w:pPr>
              <w:rPr>
                <w:sz w:val="16"/>
                <w:szCs w:val="16"/>
              </w:rPr>
            </w:pPr>
          </w:p>
        </w:tc>
        <w:tc>
          <w:tcPr>
            <w:tcW w:w="2126" w:type="dxa"/>
            <w:shd w:val="clear" w:color="auto" w:fill="C5E0B3" w:themeFill="accent6" w:themeFillTint="66"/>
          </w:tcPr>
          <w:p w14:paraId="56E47A34" w14:textId="77777777" w:rsidR="00FC4A06" w:rsidRPr="00FC4A06" w:rsidRDefault="00FC4A06" w:rsidP="00A621CF">
            <w:pPr>
              <w:rPr>
                <w:sz w:val="16"/>
                <w:szCs w:val="16"/>
              </w:rPr>
            </w:pPr>
          </w:p>
        </w:tc>
        <w:tc>
          <w:tcPr>
            <w:tcW w:w="2140" w:type="dxa"/>
            <w:shd w:val="clear" w:color="auto" w:fill="C5E0B3" w:themeFill="accent6" w:themeFillTint="66"/>
          </w:tcPr>
          <w:p w14:paraId="163109C4" w14:textId="77777777" w:rsidR="00FC4A06" w:rsidRPr="00FC4A06" w:rsidRDefault="00FC4A06" w:rsidP="00A621CF">
            <w:pPr>
              <w:rPr>
                <w:sz w:val="16"/>
                <w:szCs w:val="16"/>
              </w:rPr>
            </w:pPr>
          </w:p>
        </w:tc>
      </w:tr>
      <w:tr w:rsidR="00837C31" w:rsidRPr="00FC4A06" w14:paraId="5F4A0187" w14:textId="77777777" w:rsidTr="00837C31">
        <w:tc>
          <w:tcPr>
            <w:tcW w:w="1838" w:type="dxa"/>
            <w:shd w:val="clear" w:color="auto" w:fill="D9E2F3" w:themeFill="accent1" w:themeFillTint="33"/>
          </w:tcPr>
          <w:p w14:paraId="51178C3F" w14:textId="3E91B5C7" w:rsidR="00CF6D3F" w:rsidRPr="00FC4A06" w:rsidRDefault="00CF6D3F" w:rsidP="00A621CF">
            <w:pPr>
              <w:rPr>
                <w:sz w:val="16"/>
                <w:szCs w:val="16"/>
              </w:rPr>
            </w:pPr>
            <w:r w:rsidRPr="00FC4A06">
              <w:rPr>
                <w:sz w:val="16"/>
                <w:szCs w:val="16"/>
              </w:rPr>
              <w:t xml:space="preserve">(VVE) PSZ of KDV zorgt voor overdracht naar de </w:t>
            </w:r>
            <w:r w:rsidR="007A77BF">
              <w:rPr>
                <w:sz w:val="16"/>
                <w:szCs w:val="16"/>
              </w:rPr>
              <w:t>leerkracht</w:t>
            </w:r>
            <w:r w:rsidRPr="00FC4A06">
              <w:rPr>
                <w:sz w:val="16"/>
                <w:szCs w:val="16"/>
              </w:rPr>
              <w:t xml:space="preserve"> en </w:t>
            </w:r>
            <w:r w:rsidR="007A77BF">
              <w:rPr>
                <w:sz w:val="16"/>
                <w:szCs w:val="16"/>
              </w:rPr>
              <w:t>intern begeleider</w:t>
            </w:r>
            <w:r w:rsidRPr="00FC4A06">
              <w:rPr>
                <w:sz w:val="16"/>
                <w:szCs w:val="16"/>
              </w:rPr>
              <w:t xml:space="preserve"> van de basisschool</w:t>
            </w:r>
            <w:r w:rsidR="007A77BF">
              <w:rPr>
                <w:sz w:val="16"/>
                <w:szCs w:val="16"/>
              </w:rPr>
              <w:t>.</w:t>
            </w:r>
          </w:p>
          <w:p w14:paraId="0F6C3E55" w14:textId="77777777" w:rsidR="00CF6D3F" w:rsidRPr="00FC4A06" w:rsidRDefault="00CF6D3F" w:rsidP="00A621CF">
            <w:pPr>
              <w:rPr>
                <w:sz w:val="16"/>
                <w:szCs w:val="16"/>
              </w:rPr>
            </w:pPr>
          </w:p>
        </w:tc>
        <w:tc>
          <w:tcPr>
            <w:tcW w:w="284" w:type="dxa"/>
          </w:tcPr>
          <w:p w14:paraId="469FF681" w14:textId="77777777" w:rsidR="00CF6D3F" w:rsidRPr="00FC4A06" w:rsidRDefault="00CF6D3F" w:rsidP="00A621CF">
            <w:pPr>
              <w:rPr>
                <w:color w:val="7F7F7F" w:themeColor="text1" w:themeTint="80"/>
                <w:sz w:val="16"/>
                <w:szCs w:val="16"/>
              </w:rPr>
            </w:pPr>
          </w:p>
        </w:tc>
        <w:tc>
          <w:tcPr>
            <w:tcW w:w="2126" w:type="dxa"/>
            <w:shd w:val="clear" w:color="auto" w:fill="FFE599" w:themeFill="accent4" w:themeFillTint="66"/>
          </w:tcPr>
          <w:p w14:paraId="01C0927A" w14:textId="76F7644A" w:rsidR="00CF6D3F" w:rsidRPr="00FC4A06" w:rsidRDefault="00CF6D3F" w:rsidP="00A621CF">
            <w:pPr>
              <w:rPr>
                <w:b/>
                <w:bCs/>
                <w:sz w:val="16"/>
                <w:szCs w:val="16"/>
              </w:rPr>
            </w:pPr>
            <w:r w:rsidRPr="00FC4A06">
              <w:rPr>
                <w:sz w:val="16"/>
                <w:szCs w:val="16"/>
              </w:rPr>
              <w:t xml:space="preserve">Op basis van een korte interventie brengt een </w:t>
            </w:r>
            <w:r w:rsidR="00FD1804">
              <w:rPr>
                <w:sz w:val="16"/>
                <w:szCs w:val="16"/>
              </w:rPr>
              <w:t>onderwijsbegeleider</w:t>
            </w:r>
            <w:r w:rsidRPr="00FC4A06">
              <w:rPr>
                <w:sz w:val="16"/>
                <w:szCs w:val="16"/>
              </w:rPr>
              <w:t xml:space="preserve"> de onderwijsbehoefte</w:t>
            </w:r>
            <w:r w:rsidR="007A77BF">
              <w:rPr>
                <w:sz w:val="16"/>
                <w:szCs w:val="16"/>
              </w:rPr>
              <w:t>n</w:t>
            </w:r>
            <w:r w:rsidRPr="00FC4A06">
              <w:rPr>
                <w:sz w:val="16"/>
                <w:szCs w:val="16"/>
              </w:rPr>
              <w:t xml:space="preserve"> van de peuter in kaart. </w:t>
            </w:r>
            <w:r w:rsidR="00FD1804">
              <w:rPr>
                <w:sz w:val="16"/>
                <w:szCs w:val="16"/>
              </w:rPr>
              <w:t>De onderwijsbegeleider</w:t>
            </w:r>
            <w:r w:rsidRPr="00FC4A06">
              <w:rPr>
                <w:sz w:val="16"/>
                <w:szCs w:val="16"/>
              </w:rPr>
              <w:t xml:space="preserve"> kijkt zowel op de PSZ als een paar momenten op de basisschool mee.</w:t>
            </w:r>
          </w:p>
        </w:tc>
        <w:tc>
          <w:tcPr>
            <w:tcW w:w="283" w:type="dxa"/>
            <w:shd w:val="clear" w:color="auto" w:fill="FFFFFF" w:themeFill="background1"/>
          </w:tcPr>
          <w:p w14:paraId="53BFFD1A" w14:textId="77777777" w:rsidR="00CF6D3F" w:rsidRPr="00FC4A06" w:rsidRDefault="00CF6D3F" w:rsidP="00A621CF">
            <w:pPr>
              <w:rPr>
                <w:b/>
                <w:bCs/>
                <w:sz w:val="16"/>
                <w:szCs w:val="16"/>
              </w:rPr>
            </w:pPr>
          </w:p>
        </w:tc>
        <w:tc>
          <w:tcPr>
            <w:tcW w:w="2268" w:type="dxa"/>
            <w:shd w:val="clear" w:color="auto" w:fill="F7CAAC" w:themeFill="accent2" w:themeFillTint="66"/>
          </w:tcPr>
          <w:p w14:paraId="075DC3CA" w14:textId="1E902AE5" w:rsidR="00CF6D3F" w:rsidRPr="00FC4A06" w:rsidRDefault="00837C31" w:rsidP="00A621CF">
            <w:pPr>
              <w:rPr>
                <w:sz w:val="16"/>
                <w:szCs w:val="16"/>
              </w:rPr>
            </w:pPr>
            <w:r w:rsidRPr="00FC4A06">
              <w:rPr>
                <w:sz w:val="16"/>
                <w:szCs w:val="16"/>
              </w:rPr>
              <w:t>Er wordt een verlenging van de VVE indicatie aangevraagd.</w:t>
            </w:r>
          </w:p>
        </w:tc>
        <w:tc>
          <w:tcPr>
            <w:tcW w:w="284" w:type="dxa"/>
          </w:tcPr>
          <w:p w14:paraId="332CD1BC" w14:textId="77777777" w:rsidR="00CF6D3F" w:rsidRPr="00FC4A06" w:rsidRDefault="00CF6D3F" w:rsidP="00A621CF">
            <w:pPr>
              <w:rPr>
                <w:sz w:val="16"/>
                <w:szCs w:val="16"/>
              </w:rPr>
            </w:pPr>
          </w:p>
        </w:tc>
        <w:tc>
          <w:tcPr>
            <w:tcW w:w="2126" w:type="dxa"/>
            <w:shd w:val="clear" w:color="auto" w:fill="BDD6EE" w:themeFill="accent5" w:themeFillTint="66"/>
          </w:tcPr>
          <w:p w14:paraId="5976D95C" w14:textId="77777777" w:rsidR="00CF6D3F" w:rsidRPr="00FC4A06" w:rsidRDefault="00CF6D3F" w:rsidP="00A621CF">
            <w:pPr>
              <w:rPr>
                <w:sz w:val="16"/>
                <w:szCs w:val="16"/>
              </w:rPr>
            </w:pPr>
            <w:r w:rsidRPr="00FC4A06">
              <w:rPr>
                <w:sz w:val="16"/>
                <w:szCs w:val="16"/>
              </w:rPr>
              <w:t>Route volgen via CJG</w:t>
            </w:r>
          </w:p>
        </w:tc>
        <w:tc>
          <w:tcPr>
            <w:tcW w:w="284" w:type="dxa"/>
          </w:tcPr>
          <w:p w14:paraId="3F7D83E0" w14:textId="77777777" w:rsidR="00CF6D3F" w:rsidRPr="00FC4A06" w:rsidRDefault="00CF6D3F" w:rsidP="00A621CF">
            <w:pPr>
              <w:rPr>
                <w:sz w:val="16"/>
                <w:szCs w:val="16"/>
              </w:rPr>
            </w:pPr>
          </w:p>
        </w:tc>
        <w:tc>
          <w:tcPr>
            <w:tcW w:w="2126" w:type="dxa"/>
            <w:shd w:val="clear" w:color="auto" w:fill="C5E0B3" w:themeFill="accent6" w:themeFillTint="66"/>
          </w:tcPr>
          <w:p w14:paraId="6108C508" w14:textId="77777777" w:rsidR="00D5532D" w:rsidRDefault="00837C31" w:rsidP="00837C31">
            <w:pPr>
              <w:rPr>
                <w:sz w:val="16"/>
                <w:szCs w:val="16"/>
              </w:rPr>
            </w:pPr>
            <w:r w:rsidRPr="00FC4A06">
              <w:rPr>
                <w:sz w:val="16"/>
                <w:szCs w:val="16"/>
              </w:rPr>
              <w:t xml:space="preserve">De onderwijsbehoefte van de peuter zijn goed in beeld </w:t>
            </w:r>
          </w:p>
          <w:p w14:paraId="2BEBFCB4" w14:textId="77777777" w:rsidR="00D5532D" w:rsidRDefault="00D5532D" w:rsidP="00837C31">
            <w:pPr>
              <w:rPr>
                <w:sz w:val="16"/>
                <w:szCs w:val="16"/>
              </w:rPr>
            </w:pPr>
          </w:p>
          <w:p w14:paraId="1EC08D89" w14:textId="09249698" w:rsidR="00CF6D3F" w:rsidRPr="00FC4A06" w:rsidRDefault="00837C31" w:rsidP="00837C31">
            <w:pPr>
              <w:rPr>
                <w:sz w:val="16"/>
                <w:szCs w:val="16"/>
              </w:rPr>
            </w:pPr>
            <w:r w:rsidRPr="00FC4A06">
              <w:rPr>
                <w:sz w:val="16"/>
                <w:szCs w:val="16"/>
              </w:rPr>
              <w:t>eventueel met ondersteuning van een onderwijsbegeleider</w:t>
            </w:r>
            <w:r w:rsidR="00D5532D">
              <w:rPr>
                <w:sz w:val="16"/>
                <w:szCs w:val="16"/>
              </w:rPr>
              <w:t>.</w:t>
            </w:r>
          </w:p>
        </w:tc>
        <w:tc>
          <w:tcPr>
            <w:tcW w:w="2140" w:type="dxa"/>
            <w:shd w:val="clear" w:color="auto" w:fill="C5E0B3" w:themeFill="accent6" w:themeFillTint="66"/>
          </w:tcPr>
          <w:p w14:paraId="54DD15B8" w14:textId="77777777" w:rsidR="00D5532D" w:rsidRDefault="00837C31" w:rsidP="00A621CF">
            <w:pPr>
              <w:rPr>
                <w:sz w:val="16"/>
                <w:szCs w:val="16"/>
              </w:rPr>
            </w:pPr>
            <w:r w:rsidRPr="00FC4A06">
              <w:rPr>
                <w:sz w:val="16"/>
                <w:szCs w:val="16"/>
              </w:rPr>
              <w:t xml:space="preserve">De onderwijsbehoefte van de peuter zijn goed in beeld </w:t>
            </w:r>
          </w:p>
          <w:p w14:paraId="7CE69066" w14:textId="77777777" w:rsidR="00D5532D" w:rsidRDefault="00D5532D" w:rsidP="00A621CF">
            <w:pPr>
              <w:rPr>
                <w:sz w:val="16"/>
                <w:szCs w:val="16"/>
              </w:rPr>
            </w:pPr>
          </w:p>
          <w:p w14:paraId="6668D897" w14:textId="409706A4" w:rsidR="00CF6D3F" w:rsidRPr="00FC4A06" w:rsidRDefault="00837C31" w:rsidP="00A621CF">
            <w:pPr>
              <w:rPr>
                <w:sz w:val="16"/>
                <w:szCs w:val="16"/>
              </w:rPr>
            </w:pPr>
            <w:r w:rsidRPr="00FC4A06">
              <w:rPr>
                <w:sz w:val="16"/>
                <w:szCs w:val="16"/>
              </w:rPr>
              <w:t>eventueel met ondersteuning van een onderwijsbegeleider.</w:t>
            </w:r>
          </w:p>
        </w:tc>
      </w:tr>
      <w:tr w:rsidR="00FC4A06" w:rsidRPr="00FC4A06" w14:paraId="2636EADF" w14:textId="77777777" w:rsidTr="00837C31">
        <w:tc>
          <w:tcPr>
            <w:tcW w:w="1838" w:type="dxa"/>
            <w:shd w:val="clear" w:color="auto" w:fill="D9E2F3" w:themeFill="accent1" w:themeFillTint="33"/>
          </w:tcPr>
          <w:p w14:paraId="5F41B404" w14:textId="77777777" w:rsidR="00FC4A06" w:rsidRPr="00FC4A06" w:rsidRDefault="00FC4A06" w:rsidP="00A621CF">
            <w:pPr>
              <w:rPr>
                <w:sz w:val="16"/>
                <w:szCs w:val="16"/>
              </w:rPr>
            </w:pPr>
          </w:p>
        </w:tc>
        <w:tc>
          <w:tcPr>
            <w:tcW w:w="284" w:type="dxa"/>
          </w:tcPr>
          <w:p w14:paraId="76A3F8DB" w14:textId="77777777" w:rsidR="00FC4A06" w:rsidRPr="00FC4A06" w:rsidRDefault="00FC4A06" w:rsidP="00A621CF">
            <w:pPr>
              <w:rPr>
                <w:color w:val="7F7F7F" w:themeColor="text1" w:themeTint="80"/>
                <w:sz w:val="16"/>
                <w:szCs w:val="16"/>
              </w:rPr>
            </w:pPr>
          </w:p>
        </w:tc>
        <w:tc>
          <w:tcPr>
            <w:tcW w:w="2126" w:type="dxa"/>
            <w:shd w:val="clear" w:color="auto" w:fill="FFE599" w:themeFill="accent4" w:themeFillTint="66"/>
          </w:tcPr>
          <w:p w14:paraId="0B8EEFFC" w14:textId="77777777" w:rsidR="00FC4A06" w:rsidRPr="00FC4A06" w:rsidRDefault="00FC4A06" w:rsidP="00A621CF">
            <w:pPr>
              <w:rPr>
                <w:sz w:val="16"/>
                <w:szCs w:val="16"/>
              </w:rPr>
            </w:pPr>
          </w:p>
        </w:tc>
        <w:tc>
          <w:tcPr>
            <w:tcW w:w="283" w:type="dxa"/>
            <w:shd w:val="clear" w:color="auto" w:fill="FFFFFF" w:themeFill="background1"/>
          </w:tcPr>
          <w:p w14:paraId="059944EE" w14:textId="77777777" w:rsidR="00FC4A06" w:rsidRPr="00FC4A06" w:rsidRDefault="00FC4A06" w:rsidP="00A621CF">
            <w:pPr>
              <w:rPr>
                <w:b/>
                <w:bCs/>
                <w:sz w:val="16"/>
                <w:szCs w:val="16"/>
              </w:rPr>
            </w:pPr>
          </w:p>
        </w:tc>
        <w:tc>
          <w:tcPr>
            <w:tcW w:w="2268" w:type="dxa"/>
            <w:shd w:val="clear" w:color="auto" w:fill="F7CAAC" w:themeFill="accent2" w:themeFillTint="66"/>
          </w:tcPr>
          <w:p w14:paraId="63F622A5" w14:textId="77777777" w:rsidR="00FC4A06" w:rsidRPr="00FC4A06" w:rsidRDefault="00FC4A06" w:rsidP="00A621CF">
            <w:pPr>
              <w:rPr>
                <w:sz w:val="16"/>
                <w:szCs w:val="16"/>
              </w:rPr>
            </w:pPr>
          </w:p>
        </w:tc>
        <w:tc>
          <w:tcPr>
            <w:tcW w:w="284" w:type="dxa"/>
          </w:tcPr>
          <w:p w14:paraId="749BF904" w14:textId="77777777" w:rsidR="00FC4A06" w:rsidRPr="00FC4A06" w:rsidRDefault="00FC4A06" w:rsidP="00A621CF">
            <w:pPr>
              <w:rPr>
                <w:sz w:val="16"/>
                <w:szCs w:val="16"/>
              </w:rPr>
            </w:pPr>
          </w:p>
        </w:tc>
        <w:tc>
          <w:tcPr>
            <w:tcW w:w="2126" w:type="dxa"/>
            <w:shd w:val="clear" w:color="auto" w:fill="BDD6EE" w:themeFill="accent5" w:themeFillTint="66"/>
          </w:tcPr>
          <w:p w14:paraId="1EAD0FEE" w14:textId="77777777" w:rsidR="00FC4A06" w:rsidRPr="00FC4A06" w:rsidRDefault="00FC4A06" w:rsidP="00A621CF">
            <w:pPr>
              <w:rPr>
                <w:sz w:val="16"/>
                <w:szCs w:val="16"/>
              </w:rPr>
            </w:pPr>
          </w:p>
        </w:tc>
        <w:tc>
          <w:tcPr>
            <w:tcW w:w="284" w:type="dxa"/>
          </w:tcPr>
          <w:p w14:paraId="7048F280" w14:textId="77777777" w:rsidR="00FC4A06" w:rsidRPr="00FC4A06" w:rsidRDefault="00FC4A06" w:rsidP="00A621CF">
            <w:pPr>
              <w:rPr>
                <w:sz w:val="16"/>
                <w:szCs w:val="16"/>
              </w:rPr>
            </w:pPr>
          </w:p>
        </w:tc>
        <w:tc>
          <w:tcPr>
            <w:tcW w:w="2126" w:type="dxa"/>
            <w:shd w:val="clear" w:color="auto" w:fill="C5E0B3" w:themeFill="accent6" w:themeFillTint="66"/>
          </w:tcPr>
          <w:p w14:paraId="398C1EEC" w14:textId="77777777" w:rsidR="00FC4A06" w:rsidRPr="00FC4A06" w:rsidRDefault="00FC4A06" w:rsidP="00837C31">
            <w:pPr>
              <w:rPr>
                <w:sz w:val="16"/>
                <w:szCs w:val="16"/>
              </w:rPr>
            </w:pPr>
          </w:p>
        </w:tc>
        <w:tc>
          <w:tcPr>
            <w:tcW w:w="2140" w:type="dxa"/>
            <w:shd w:val="clear" w:color="auto" w:fill="C5E0B3" w:themeFill="accent6" w:themeFillTint="66"/>
          </w:tcPr>
          <w:p w14:paraId="4F8B187A" w14:textId="77777777" w:rsidR="00FC4A06" w:rsidRPr="00FC4A06" w:rsidRDefault="00FC4A06" w:rsidP="00A621CF">
            <w:pPr>
              <w:rPr>
                <w:sz w:val="16"/>
                <w:szCs w:val="16"/>
              </w:rPr>
            </w:pPr>
          </w:p>
        </w:tc>
      </w:tr>
      <w:tr w:rsidR="00837C31" w:rsidRPr="00FC4A06" w14:paraId="1CAFB6BC" w14:textId="77777777" w:rsidTr="004741D5">
        <w:trPr>
          <w:trHeight w:val="2044"/>
        </w:trPr>
        <w:tc>
          <w:tcPr>
            <w:tcW w:w="1838" w:type="dxa"/>
            <w:shd w:val="clear" w:color="auto" w:fill="D9E2F3" w:themeFill="accent1" w:themeFillTint="33"/>
          </w:tcPr>
          <w:p w14:paraId="3386D72C" w14:textId="19AC76BF" w:rsidR="00CF6D3F" w:rsidRPr="00FC4A06" w:rsidRDefault="00CF6D3F" w:rsidP="004741D5">
            <w:pPr>
              <w:rPr>
                <w:sz w:val="16"/>
                <w:szCs w:val="16"/>
              </w:rPr>
            </w:pPr>
          </w:p>
          <w:p w14:paraId="08543C8E" w14:textId="22A3CBC9" w:rsidR="009971F2" w:rsidRPr="00FC4A06" w:rsidRDefault="009971F2" w:rsidP="004741D5">
            <w:pPr>
              <w:rPr>
                <w:sz w:val="16"/>
                <w:szCs w:val="16"/>
              </w:rPr>
            </w:pPr>
          </w:p>
          <w:p w14:paraId="00CD9A57" w14:textId="77777777" w:rsidR="009971F2" w:rsidRPr="00FC4A06" w:rsidRDefault="009971F2" w:rsidP="004741D5">
            <w:pPr>
              <w:rPr>
                <w:sz w:val="16"/>
                <w:szCs w:val="16"/>
              </w:rPr>
            </w:pPr>
          </w:p>
          <w:p w14:paraId="34268BED" w14:textId="45D2CC27" w:rsidR="009971F2" w:rsidRPr="00FC4A06" w:rsidRDefault="009971F2" w:rsidP="004741D5">
            <w:pPr>
              <w:rPr>
                <w:sz w:val="16"/>
                <w:szCs w:val="16"/>
              </w:rPr>
            </w:pPr>
          </w:p>
          <w:p w14:paraId="42EED1D4" w14:textId="77777777" w:rsidR="009971F2" w:rsidRPr="00FC4A06" w:rsidRDefault="009971F2" w:rsidP="004741D5">
            <w:pPr>
              <w:rPr>
                <w:sz w:val="16"/>
                <w:szCs w:val="16"/>
              </w:rPr>
            </w:pPr>
          </w:p>
          <w:p w14:paraId="56F98CE6" w14:textId="77777777" w:rsidR="00CF6D3F" w:rsidRPr="00FC4A06" w:rsidRDefault="00CF6D3F" w:rsidP="004741D5">
            <w:pPr>
              <w:rPr>
                <w:sz w:val="16"/>
                <w:szCs w:val="16"/>
              </w:rPr>
            </w:pPr>
          </w:p>
        </w:tc>
        <w:tc>
          <w:tcPr>
            <w:tcW w:w="284" w:type="dxa"/>
          </w:tcPr>
          <w:p w14:paraId="3E9F2C32" w14:textId="77777777" w:rsidR="00CF6D3F" w:rsidRPr="00FC4A06" w:rsidRDefault="00CF6D3F" w:rsidP="004741D5">
            <w:pPr>
              <w:rPr>
                <w:color w:val="7F7F7F" w:themeColor="text1" w:themeTint="80"/>
                <w:sz w:val="16"/>
                <w:szCs w:val="16"/>
              </w:rPr>
            </w:pPr>
          </w:p>
        </w:tc>
        <w:tc>
          <w:tcPr>
            <w:tcW w:w="2126" w:type="dxa"/>
            <w:shd w:val="clear" w:color="auto" w:fill="FFE599" w:themeFill="accent4" w:themeFillTint="66"/>
          </w:tcPr>
          <w:p w14:paraId="7B6F4F6E" w14:textId="77777777" w:rsidR="00CF6D3F" w:rsidRPr="00FC4A06" w:rsidRDefault="00CF6D3F" w:rsidP="004741D5">
            <w:pPr>
              <w:rPr>
                <w:sz w:val="16"/>
                <w:szCs w:val="16"/>
              </w:rPr>
            </w:pPr>
            <w:r w:rsidRPr="00FC4A06">
              <w:rPr>
                <w:sz w:val="16"/>
                <w:szCs w:val="16"/>
              </w:rPr>
              <w:t>(VVE) PSZ of KDV zorgt voor overdracht naar de lkr en IB-er van de basisschool.</w:t>
            </w:r>
          </w:p>
          <w:p w14:paraId="784723EC" w14:textId="2459CFEB" w:rsidR="00CF6D3F" w:rsidRPr="00FC4A06" w:rsidRDefault="00CF6D3F" w:rsidP="004741D5">
            <w:pPr>
              <w:rPr>
                <w:sz w:val="16"/>
                <w:szCs w:val="16"/>
              </w:rPr>
            </w:pPr>
            <w:r w:rsidRPr="00FC4A06">
              <w:rPr>
                <w:sz w:val="16"/>
                <w:szCs w:val="16"/>
              </w:rPr>
              <w:t xml:space="preserve">Doorstroom naar basisschool groep 1 </w:t>
            </w:r>
            <w:r w:rsidR="007A77BF">
              <w:rPr>
                <w:sz w:val="16"/>
                <w:szCs w:val="16"/>
              </w:rPr>
              <w:t>(</w:t>
            </w:r>
            <w:r w:rsidRPr="00FC4A06">
              <w:rPr>
                <w:sz w:val="16"/>
                <w:szCs w:val="16"/>
              </w:rPr>
              <w:t>eventueel met ondersteuning SWV</w:t>
            </w:r>
            <w:r w:rsidR="007A77BF">
              <w:rPr>
                <w:sz w:val="16"/>
                <w:szCs w:val="16"/>
              </w:rPr>
              <w:t>).</w:t>
            </w:r>
          </w:p>
          <w:p w14:paraId="5C3A0367" w14:textId="77777777" w:rsidR="00CF6D3F" w:rsidRPr="00FC4A06" w:rsidRDefault="00CF6D3F" w:rsidP="004741D5">
            <w:pPr>
              <w:rPr>
                <w:sz w:val="16"/>
                <w:szCs w:val="16"/>
              </w:rPr>
            </w:pPr>
          </w:p>
          <w:p w14:paraId="38A16B33" w14:textId="77777777" w:rsidR="00CF6D3F" w:rsidRPr="00FC4A06" w:rsidRDefault="00CF6D3F" w:rsidP="004741D5">
            <w:pPr>
              <w:rPr>
                <w:sz w:val="16"/>
                <w:szCs w:val="16"/>
              </w:rPr>
            </w:pPr>
          </w:p>
        </w:tc>
        <w:tc>
          <w:tcPr>
            <w:tcW w:w="283" w:type="dxa"/>
            <w:shd w:val="clear" w:color="auto" w:fill="FFFFFF" w:themeFill="background1"/>
          </w:tcPr>
          <w:p w14:paraId="239A42C5" w14:textId="77777777" w:rsidR="00CF6D3F" w:rsidRPr="00FC4A06" w:rsidRDefault="00CF6D3F" w:rsidP="004741D5">
            <w:pPr>
              <w:rPr>
                <w:sz w:val="16"/>
                <w:szCs w:val="16"/>
              </w:rPr>
            </w:pPr>
          </w:p>
        </w:tc>
        <w:tc>
          <w:tcPr>
            <w:tcW w:w="2268" w:type="dxa"/>
            <w:shd w:val="clear" w:color="auto" w:fill="F7CAAC" w:themeFill="accent2" w:themeFillTint="66"/>
          </w:tcPr>
          <w:p w14:paraId="54736A7E" w14:textId="1252AB52" w:rsidR="00CF6D3F" w:rsidRPr="00FC4A06" w:rsidRDefault="00837C31" w:rsidP="004741D5">
            <w:pPr>
              <w:rPr>
                <w:sz w:val="16"/>
                <w:szCs w:val="16"/>
              </w:rPr>
            </w:pPr>
            <w:r w:rsidRPr="00FC4A06">
              <w:rPr>
                <w:sz w:val="16"/>
                <w:szCs w:val="16"/>
              </w:rPr>
              <w:t xml:space="preserve">Na verlenging volgt mogelijk route 2, 4 of 5. </w:t>
            </w:r>
          </w:p>
        </w:tc>
        <w:tc>
          <w:tcPr>
            <w:tcW w:w="284" w:type="dxa"/>
          </w:tcPr>
          <w:p w14:paraId="6AC9469A" w14:textId="77777777" w:rsidR="00CF6D3F" w:rsidRPr="00FC4A06" w:rsidRDefault="00CF6D3F" w:rsidP="004741D5">
            <w:pPr>
              <w:rPr>
                <w:sz w:val="16"/>
                <w:szCs w:val="16"/>
              </w:rPr>
            </w:pPr>
          </w:p>
        </w:tc>
        <w:tc>
          <w:tcPr>
            <w:tcW w:w="2126" w:type="dxa"/>
            <w:shd w:val="clear" w:color="auto" w:fill="BDD6EE" w:themeFill="accent5" w:themeFillTint="66"/>
          </w:tcPr>
          <w:p w14:paraId="1E029A84" w14:textId="77777777" w:rsidR="00CF6D3F" w:rsidRPr="00FC4A06" w:rsidRDefault="00CF6D3F" w:rsidP="004741D5">
            <w:pPr>
              <w:rPr>
                <w:sz w:val="16"/>
                <w:szCs w:val="16"/>
              </w:rPr>
            </w:pPr>
            <w:r w:rsidRPr="00FC4A06">
              <w:rPr>
                <w:sz w:val="16"/>
                <w:szCs w:val="16"/>
              </w:rPr>
              <w:t>Observatie en behandeling bij een zorginstelling met als doel beter zicht te krijgen op de ontwikkeling van de peuter en een passende onderwijsplek</w:t>
            </w:r>
            <w:r w:rsidR="00837C31" w:rsidRPr="00FC4A06">
              <w:rPr>
                <w:sz w:val="16"/>
                <w:szCs w:val="16"/>
              </w:rPr>
              <w:t>.</w:t>
            </w:r>
          </w:p>
          <w:p w14:paraId="3AB7516B" w14:textId="77777777" w:rsidR="00837C31" w:rsidRPr="00FC4A06" w:rsidRDefault="00837C31" w:rsidP="004741D5">
            <w:pPr>
              <w:rPr>
                <w:sz w:val="16"/>
                <w:szCs w:val="16"/>
              </w:rPr>
            </w:pPr>
            <w:r w:rsidRPr="00FC4A06">
              <w:rPr>
                <w:sz w:val="16"/>
                <w:szCs w:val="16"/>
              </w:rPr>
              <w:t>Na behandeling/observatie volgt mogelijk route 2, 4 of 5</w:t>
            </w:r>
          </w:p>
          <w:p w14:paraId="46A67230" w14:textId="6DA053AF" w:rsidR="009971F2" w:rsidRPr="00FC4A06" w:rsidRDefault="009971F2" w:rsidP="004741D5">
            <w:pPr>
              <w:rPr>
                <w:sz w:val="16"/>
                <w:szCs w:val="16"/>
              </w:rPr>
            </w:pPr>
          </w:p>
        </w:tc>
        <w:tc>
          <w:tcPr>
            <w:tcW w:w="284" w:type="dxa"/>
          </w:tcPr>
          <w:p w14:paraId="7A77792B" w14:textId="77777777" w:rsidR="00CF6D3F" w:rsidRPr="00FC4A06" w:rsidRDefault="00CF6D3F" w:rsidP="004741D5">
            <w:pPr>
              <w:rPr>
                <w:sz w:val="16"/>
                <w:szCs w:val="16"/>
              </w:rPr>
            </w:pPr>
          </w:p>
        </w:tc>
        <w:tc>
          <w:tcPr>
            <w:tcW w:w="2126" w:type="dxa"/>
            <w:shd w:val="clear" w:color="auto" w:fill="C5E0B3" w:themeFill="accent6" w:themeFillTint="66"/>
          </w:tcPr>
          <w:p w14:paraId="2AF20D6A" w14:textId="38FC7BC9" w:rsidR="00FC4A06" w:rsidRPr="00FC4A06" w:rsidRDefault="00FC4A06" w:rsidP="004741D5">
            <w:pPr>
              <w:rPr>
                <w:sz w:val="16"/>
                <w:szCs w:val="16"/>
              </w:rPr>
            </w:pPr>
            <w:r w:rsidRPr="00FC4A06">
              <w:rPr>
                <w:sz w:val="16"/>
                <w:szCs w:val="16"/>
              </w:rPr>
              <w:t xml:space="preserve">De </w:t>
            </w:r>
            <w:r w:rsidR="00FD1804">
              <w:rPr>
                <w:sz w:val="16"/>
                <w:szCs w:val="16"/>
              </w:rPr>
              <w:t xml:space="preserve">onderwijsbegeleider </w:t>
            </w:r>
            <w:r w:rsidRPr="00FC4A06">
              <w:rPr>
                <w:sz w:val="16"/>
                <w:szCs w:val="16"/>
              </w:rPr>
              <w:t xml:space="preserve"> van het SWV ondersteunt bij een goede overgang naar een </w:t>
            </w:r>
          </w:p>
          <w:p w14:paraId="22F966AA" w14:textId="50768417" w:rsidR="00FC4A06" w:rsidRPr="00FC4A06" w:rsidRDefault="00FC4A06" w:rsidP="004741D5">
            <w:pPr>
              <w:rPr>
                <w:sz w:val="16"/>
                <w:szCs w:val="16"/>
              </w:rPr>
            </w:pPr>
            <w:r w:rsidRPr="00FC4A06">
              <w:rPr>
                <w:sz w:val="16"/>
                <w:szCs w:val="16"/>
              </w:rPr>
              <w:t>passende onderwijsplek of adviseert een voorschools MDO</w:t>
            </w:r>
            <w:r w:rsidR="007A77BF">
              <w:rPr>
                <w:sz w:val="16"/>
                <w:szCs w:val="16"/>
              </w:rPr>
              <w:t>.</w:t>
            </w:r>
            <w:r w:rsidR="00D5532D">
              <w:rPr>
                <w:sz w:val="16"/>
                <w:szCs w:val="16"/>
              </w:rPr>
              <w:t xml:space="preserve"> (route 5A)</w:t>
            </w:r>
          </w:p>
          <w:p w14:paraId="372D0846" w14:textId="00E0D765" w:rsidR="00CF6D3F" w:rsidRPr="00FC4A06" w:rsidRDefault="00CF6D3F" w:rsidP="004741D5">
            <w:pPr>
              <w:rPr>
                <w:sz w:val="16"/>
                <w:szCs w:val="16"/>
              </w:rPr>
            </w:pPr>
          </w:p>
        </w:tc>
        <w:tc>
          <w:tcPr>
            <w:tcW w:w="2140" w:type="dxa"/>
            <w:shd w:val="clear" w:color="auto" w:fill="C5E0B3" w:themeFill="accent6" w:themeFillTint="66"/>
          </w:tcPr>
          <w:p w14:paraId="0A8D4BAC" w14:textId="77777777" w:rsidR="00FC4A06" w:rsidRPr="00FC4A06" w:rsidRDefault="00FC4A06" w:rsidP="004741D5">
            <w:pPr>
              <w:rPr>
                <w:sz w:val="16"/>
                <w:szCs w:val="16"/>
              </w:rPr>
            </w:pPr>
            <w:r w:rsidRPr="00FC4A06">
              <w:rPr>
                <w:sz w:val="16"/>
                <w:szCs w:val="16"/>
              </w:rPr>
              <w:t>Er wordt een voorschools MDO aangevraagd</w:t>
            </w:r>
          </w:p>
          <w:p w14:paraId="699CB06B" w14:textId="77777777" w:rsidR="00FC4A06" w:rsidRPr="00FC4A06" w:rsidRDefault="00FC4A06" w:rsidP="004741D5">
            <w:pPr>
              <w:rPr>
                <w:sz w:val="16"/>
                <w:szCs w:val="16"/>
              </w:rPr>
            </w:pPr>
            <w:r w:rsidRPr="00FC4A06">
              <w:rPr>
                <w:sz w:val="16"/>
                <w:szCs w:val="16"/>
              </w:rPr>
              <w:t>met als doel een toelaatbaarheidsverklaring (TLV) te krijgen voor een</w:t>
            </w:r>
          </w:p>
          <w:p w14:paraId="70B9A304" w14:textId="4EF65429" w:rsidR="00FC4A06" w:rsidRPr="00FC4A06" w:rsidRDefault="00FC4A06" w:rsidP="004741D5">
            <w:pPr>
              <w:rPr>
                <w:sz w:val="16"/>
                <w:szCs w:val="16"/>
              </w:rPr>
            </w:pPr>
            <w:r w:rsidRPr="00FC4A06">
              <w:rPr>
                <w:sz w:val="16"/>
                <w:szCs w:val="16"/>
              </w:rPr>
              <w:t>S(B)O school</w:t>
            </w:r>
            <w:r w:rsidR="007A77BF">
              <w:rPr>
                <w:sz w:val="16"/>
                <w:szCs w:val="16"/>
              </w:rPr>
              <w:t>.</w:t>
            </w:r>
          </w:p>
        </w:tc>
      </w:tr>
    </w:tbl>
    <w:p w14:paraId="7E6665A4" w14:textId="77777777" w:rsidR="004741D5" w:rsidRDefault="004741D5">
      <w:pPr>
        <w:rPr>
          <w:sz w:val="16"/>
          <w:szCs w:val="16"/>
        </w:rPr>
      </w:pPr>
    </w:p>
    <w:p w14:paraId="5C3D2E48" w14:textId="7761CF9B" w:rsidR="00FC4A06" w:rsidRDefault="00FC4A06" w:rsidP="007A77BF">
      <w:pPr>
        <w:spacing w:after="0"/>
        <w:rPr>
          <w:sz w:val="16"/>
          <w:szCs w:val="16"/>
        </w:rPr>
      </w:pPr>
      <w:r>
        <w:rPr>
          <w:sz w:val="16"/>
          <w:szCs w:val="16"/>
        </w:rPr>
        <w:t>Afkortingen:</w:t>
      </w:r>
    </w:p>
    <w:p w14:paraId="6C212B94" w14:textId="497DDDA3" w:rsidR="00FC4A06" w:rsidRDefault="00FC4A06" w:rsidP="007A77BF">
      <w:pPr>
        <w:spacing w:after="0" w:line="240" w:lineRule="auto"/>
        <w:rPr>
          <w:sz w:val="16"/>
          <w:szCs w:val="16"/>
        </w:rPr>
      </w:pPr>
      <w:r>
        <w:rPr>
          <w:sz w:val="16"/>
          <w:szCs w:val="16"/>
        </w:rPr>
        <w:t>SWV=</w:t>
      </w:r>
      <w:r w:rsidR="004741D5">
        <w:rPr>
          <w:sz w:val="16"/>
          <w:szCs w:val="16"/>
        </w:rPr>
        <w:t xml:space="preserve"> S</w:t>
      </w:r>
      <w:r>
        <w:rPr>
          <w:sz w:val="16"/>
          <w:szCs w:val="16"/>
        </w:rPr>
        <w:t>amenwerkingsverband</w:t>
      </w:r>
    </w:p>
    <w:p w14:paraId="0C858EFE" w14:textId="21A19E3D" w:rsidR="004741D5" w:rsidRDefault="00FC4A06" w:rsidP="007A77BF">
      <w:pPr>
        <w:spacing w:after="0" w:line="240" w:lineRule="auto"/>
        <w:rPr>
          <w:sz w:val="16"/>
          <w:szCs w:val="16"/>
        </w:rPr>
      </w:pPr>
      <w:r>
        <w:rPr>
          <w:sz w:val="16"/>
          <w:szCs w:val="16"/>
        </w:rPr>
        <w:t>MDO= Multi Disciplinair Overleg</w:t>
      </w:r>
    </w:p>
    <w:p w14:paraId="50404820" w14:textId="4D1BD5C8" w:rsidR="007A77BF" w:rsidRDefault="007A77BF" w:rsidP="007A77BF">
      <w:pPr>
        <w:spacing w:after="0" w:line="240" w:lineRule="auto"/>
        <w:rPr>
          <w:sz w:val="16"/>
          <w:szCs w:val="16"/>
        </w:rPr>
      </w:pPr>
    </w:p>
    <w:p w14:paraId="3FE5318C" w14:textId="6A1C5016" w:rsidR="007A77BF" w:rsidRDefault="007A77BF" w:rsidP="007A77BF">
      <w:pPr>
        <w:spacing w:after="0" w:line="240" w:lineRule="auto"/>
        <w:rPr>
          <w:sz w:val="16"/>
          <w:szCs w:val="16"/>
        </w:rPr>
      </w:pPr>
      <w:r>
        <w:rPr>
          <w:sz w:val="16"/>
          <w:szCs w:val="16"/>
        </w:rPr>
        <w:t xml:space="preserve">Voor het aanvragen van een korte interventie vind je op de website van het SWV </w:t>
      </w:r>
      <w:r w:rsidR="00C8324A">
        <w:rPr>
          <w:sz w:val="16"/>
          <w:szCs w:val="16"/>
        </w:rPr>
        <w:t>het aanmeldformulier. Ga naar</w:t>
      </w:r>
      <w:r w:rsidR="00C8324A" w:rsidRPr="00C8324A">
        <w:rPr>
          <w:sz w:val="16"/>
          <w:szCs w:val="16"/>
        </w:rPr>
        <w:t>https://www.swvapeldoornpo.nl/</w:t>
      </w:r>
      <w:r>
        <w:rPr>
          <w:sz w:val="16"/>
          <w:szCs w:val="16"/>
        </w:rPr>
        <w:t xml:space="preserve"> DOCUMENTEN</w:t>
      </w:r>
      <w:r w:rsidR="00C8324A">
        <w:rPr>
          <w:sz w:val="16"/>
          <w:szCs w:val="16"/>
        </w:rPr>
        <w:t xml:space="preserve">/ </w:t>
      </w:r>
      <w:r>
        <w:rPr>
          <w:sz w:val="16"/>
          <w:szCs w:val="16"/>
        </w:rPr>
        <w:t>FORMULIEREN</w:t>
      </w:r>
      <w:r w:rsidR="00C8324A">
        <w:rPr>
          <w:sz w:val="16"/>
          <w:szCs w:val="16"/>
        </w:rPr>
        <w:t xml:space="preserve">/ </w:t>
      </w:r>
      <w:r>
        <w:rPr>
          <w:sz w:val="16"/>
          <w:szCs w:val="16"/>
        </w:rPr>
        <w:t>AANVRAAG KORTE INTERVENTIE VOORSCHOLEN</w:t>
      </w:r>
      <w:r w:rsidR="00C8324A">
        <w:rPr>
          <w:sz w:val="16"/>
          <w:szCs w:val="16"/>
        </w:rPr>
        <w:t>. De aanvraag wordt verzonden via KINDKANS.</w:t>
      </w:r>
    </w:p>
    <w:sectPr w:rsidR="007A77BF" w:rsidSect="006A2B67">
      <w:pgSz w:w="16838" w:h="11906" w:orient="landscape"/>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AF16D" w14:textId="77777777" w:rsidR="00FC4A06" w:rsidRDefault="00FC4A06" w:rsidP="00FC4A06">
      <w:pPr>
        <w:spacing w:after="0" w:line="240" w:lineRule="auto"/>
      </w:pPr>
      <w:r>
        <w:separator/>
      </w:r>
    </w:p>
  </w:endnote>
  <w:endnote w:type="continuationSeparator" w:id="0">
    <w:p w14:paraId="63BFEF21" w14:textId="77777777" w:rsidR="00FC4A06" w:rsidRDefault="00FC4A06" w:rsidP="00FC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22902" w14:textId="77777777" w:rsidR="00FC4A06" w:rsidRDefault="00FC4A06" w:rsidP="00FC4A06">
      <w:pPr>
        <w:spacing w:after="0" w:line="240" w:lineRule="auto"/>
      </w:pPr>
      <w:r>
        <w:separator/>
      </w:r>
    </w:p>
  </w:footnote>
  <w:footnote w:type="continuationSeparator" w:id="0">
    <w:p w14:paraId="087AD174" w14:textId="77777777" w:rsidR="00FC4A06" w:rsidRDefault="00FC4A06" w:rsidP="00FC4A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2C"/>
    <w:rsid w:val="000F4FE8"/>
    <w:rsid w:val="001D5652"/>
    <w:rsid w:val="003A1EF2"/>
    <w:rsid w:val="004741D5"/>
    <w:rsid w:val="006A2B67"/>
    <w:rsid w:val="00750DFF"/>
    <w:rsid w:val="007844F1"/>
    <w:rsid w:val="007A77BF"/>
    <w:rsid w:val="00837C31"/>
    <w:rsid w:val="009971F2"/>
    <w:rsid w:val="00B80A2C"/>
    <w:rsid w:val="00BF0FC6"/>
    <w:rsid w:val="00C429CD"/>
    <w:rsid w:val="00C8324A"/>
    <w:rsid w:val="00CF6D3F"/>
    <w:rsid w:val="00D5532D"/>
    <w:rsid w:val="00DE5D56"/>
    <w:rsid w:val="00E3019F"/>
    <w:rsid w:val="00F62C9A"/>
    <w:rsid w:val="00F64E95"/>
    <w:rsid w:val="00FC4A06"/>
    <w:rsid w:val="00FD1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D95E"/>
  <w15:chartTrackingRefBased/>
  <w15:docId w15:val="{CBBB3CC2-223A-475B-80FE-1086FB30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80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C4A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A06"/>
  </w:style>
  <w:style w:type="paragraph" w:styleId="Voettekst">
    <w:name w:val="footer"/>
    <w:basedOn w:val="Standaard"/>
    <w:link w:val="VoettekstChar"/>
    <w:uiPriority w:val="99"/>
    <w:unhideWhenUsed/>
    <w:rsid w:val="00FC4A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Lenny van Dinteren</dc:creator>
  <cp:keywords/>
  <dc:description/>
  <cp:lastModifiedBy>Lenny van Dinteren</cp:lastModifiedBy>
  <cp:revision>9</cp:revision>
  <dcterms:created xsi:type="dcterms:W3CDTF">2021-10-13T11:09:00Z</dcterms:created>
  <dcterms:modified xsi:type="dcterms:W3CDTF">2021-11-15T15:31:00Z</dcterms:modified>
</cp:coreProperties>
</file>